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1299" w14:textId="4E1E9DD2" w:rsidR="00D84CF2" w:rsidRPr="00D84CF2" w:rsidRDefault="00D84CF2" w:rsidP="00D84CF2">
      <w:pPr>
        <w:jc w:val="center"/>
        <w:rPr>
          <w:b/>
          <w:bCs w:val="0"/>
          <w:sz w:val="28"/>
          <w:szCs w:val="28"/>
        </w:rPr>
      </w:pPr>
      <w:r w:rsidRPr="00D84CF2">
        <w:rPr>
          <w:b/>
          <w:bCs w:val="0"/>
          <w:sz w:val="28"/>
          <w:szCs w:val="28"/>
        </w:rPr>
        <w:t>Welford Parish Council</w:t>
      </w:r>
    </w:p>
    <w:p w14:paraId="01E15DF0" w14:textId="277D558C" w:rsidR="00D84CF2" w:rsidRPr="00D84CF2" w:rsidRDefault="00D84CF2" w:rsidP="00D84CF2">
      <w:pPr>
        <w:jc w:val="center"/>
        <w:rPr>
          <w:b/>
          <w:bCs w:val="0"/>
          <w:sz w:val="28"/>
          <w:szCs w:val="28"/>
        </w:rPr>
      </w:pPr>
      <w:r w:rsidRPr="00D84CF2">
        <w:rPr>
          <w:b/>
          <w:bCs w:val="0"/>
          <w:sz w:val="28"/>
          <w:szCs w:val="28"/>
        </w:rPr>
        <w:t>Dignity at Work</w:t>
      </w:r>
      <w:r w:rsidR="001810C6">
        <w:rPr>
          <w:b/>
          <w:bCs w:val="0"/>
          <w:sz w:val="28"/>
          <w:szCs w:val="28"/>
        </w:rPr>
        <w:t xml:space="preserve">, </w:t>
      </w:r>
      <w:r w:rsidRPr="00D84CF2">
        <w:rPr>
          <w:b/>
          <w:bCs w:val="0"/>
          <w:sz w:val="28"/>
          <w:szCs w:val="28"/>
        </w:rPr>
        <w:t xml:space="preserve">Bullying </w:t>
      </w:r>
      <w:r w:rsidR="001810C6">
        <w:rPr>
          <w:b/>
          <w:bCs w:val="0"/>
          <w:sz w:val="28"/>
          <w:szCs w:val="28"/>
        </w:rPr>
        <w:t>and</w:t>
      </w:r>
      <w:r w:rsidRPr="00D84CF2">
        <w:rPr>
          <w:b/>
          <w:bCs w:val="0"/>
          <w:sz w:val="28"/>
          <w:szCs w:val="28"/>
        </w:rPr>
        <w:t xml:space="preserve"> Harassment Policy</w:t>
      </w:r>
    </w:p>
    <w:p w14:paraId="3DDD784F" w14:textId="77777777" w:rsidR="00D84CF2" w:rsidRPr="00D84CF2" w:rsidRDefault="00D84CF2" w:rsidP="00D84CF2">
      <w:pPr>
        <w:rPr>
          <w:u w:val="single"/>
        </w:rPr>
      </w:pPr>
      <w:r w:rsidRPr="00D84CF2">
        <w:rPr>
          <w:u w:val="single"/>
        </w:rPr>
        <w:t>PURPOSE &amp; SCOPE</w:t>
      </w:r>
    </w:p>
    <w:p w14:paraId="4F54078A" w14:textId="127F45D6" w:rsidR="00D84CF2" w:rsidRDefault="00D84CF2" w:rsidP="00D84CF2">
      <w:r w:rsidRPr="00D84CF2">
        <w:rPr>
          <w:u w:val="single"/>
        </w:rPr>
        <w:t>Statement</w:t>
      </w:r>
      <w:r>
        <w:t xml:space="preserve">: In support of our value to respect others Welford Parish council will not tolerate bullying or harassment by, or of, any of its employees, volunteers, officials, members, contractors, visitors to the council or members of the public from the community which we serve. The council is committed to the elimination of any form of intimidation in the workplace. </w:t>
      </w:r>
    </w:p>
    <w:p w14:paraId="0D308F1D" w14:textId="032AC034" w:rsidR="00D84CF2" w:rsidRDefault="00D84CF2" w:rsidP="00D84CF2">
      <w:r>
        <w:t xml:space="preserve">This policy reflects the spirit in which the council intends to undertake all of its business and outlines the specific procedures available to all employees in order to protect them from bullying and harassment. It should be read in conjunction with the council’s policy in relation to the Elected Members Code of Conduct. </w:t>
      </w:r>
    </w:p>
    <w:p w14:paraId="63510C57" w14:textId="21D5C3C2" w:rsidR="00D84CF2" w:rsidRDefault="00D84CF2" w:rsidP="00D84CF2">
      <w:r>
        <w:t xml:space="preserve">Welford Parish Council will issue this policy to all employees as part of their induction and to all Members as part of their Welcome Pack. The council may also wish to share this policy with contractors, visitors and members of the public. </w:t>
      </w:r>
    </w:p>
    <w:p w14:paraId="37534B6F" w14:textId="77777777" w:rsidR="00D84CF2" w:rsidRPr="00D84CF2" w:rsidRDefault="00D84CF2" w:rsidP="00D84CF2">
      <w:pPr>
        <w:rPr>
          <w:u w:val="single"/>
        </w:rPr>
      </w:pPr>
      <w:r w:rsidRPr="00D84CF2">
        <w:rPr>
          <w:u w:val="single"/>
        </w:rPr>
        <w:t>DEFINITIONS</w:t>
      </w:r>
    </w:p>
    <w:p w14:paraId="2706A945" w14:textId="0DEE8577" w:rsidR="00D84CF2" w:rsidRDefault="00D84CF2" w:rsidP="00D84CF2">
      <w:r>
        <w:t xml:space="preserve">Bullying: “Bullying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14:paraId="7924A373" w14:textId="2C0A4E91" w:rsidR="00D84CF2" w:rsidRDefault="00D84CF2" w:rsidP="00D84CF2">
      <w:r>
        <w:t xml:space="preserve">Harassment is; “unwanted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 </w:t>
      </w:r>
    </w:p>
    <w:p w14:paraId="3CCC0773" w14:textId="77EB976D" w:rsidR="00D84CF2" w:rsidRDefault="00D84CF2" w:rsidP="00D84CF2">
      <w:r>
        <w:t xml:space="preserve">These definitions are derived from the ACAS guidance on the topic. Bullying and Harassment are behaviours which are unwanted by the recipient. They are generally evidenced by a pattern of conduct, rather than being related to one-off incidents. </w:t>
      </w:r>
    </w:p>
    <w:p w14:paraId="170C85BB" w14:textId="2D93BFDF" w:rsidR="00D84CF2" w:rsidRDefault="00D84CF2" w:rsidP="00D84CF2">
      <w: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56731F8A" w14:textId="77777777" w:rsidR="00D84CF2" w:rsidRDefault="00D84CF2" w:rsidP="00D84CF2">
      <w:r>
        <w:t xml:space="preserve">Examples of unacceptable behaviour are as follows; (this list is not exhaustive) </w:t>
      </w:r>
    </w:p>
    <w:p w14:paraId="5E8B2791" w14:textId="5E1D28B8" w:rsidR="00D84CF2" w:rsidRDefault="00D84CF2" w:rsidP="00D84CF2">
      <w:r>
        <w:t>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w:t>
      </w:r>
    </w:p>
    <w:p w14:paraId="1644BA30" w14:textId="3D926081" w:rsidR="00D84CF2" w:rsidRDefault="00D84CF2" w:rsidP="00D84CF2">
      <w: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63867856" w14:textId="77777777" w:rsidR="00D84CF2" w:rsidRDefault="00D84CF2" w:rsidP="00D84CF2">
      <w:r>
        <w:lastRenderedPageBreak/>
        <w:t xml:space="preserve">Penalties: 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volunteers, contractors, fellow councillors, others then a referral through the Standards process in place at the time reported as a contravention of the Member’s Code of Conduct could be an appropriate measure. </w:t>
      </w:r>
    </w:p>
    <w:p w14:paraId="46429F5B" w14:textId="6C9D244C" w:rsidR="00D84CF2" w:rsidRDefault="00D84CF2" w:rsidP="00D84CF2">
      <w:r>
        <w:t xml:space="preserve">If an employee is experiencing bullying or harassment from a third party the council will act reasonably in upholding its duty of care towards its own employees. In extreme cases harassment can constitute a criminal offence and the council should take appropriate legal advice, often available from the council’s insurer, if such a matter arises. </w:t>
      </w:r>
    </w:p>
    <w:p w14:paraId="12588477" w14:textId="77777777" w:rsidR="00D84CF2" w:rsidRDefault="00D84CF2" w:rsidP="00D84CF2">
      <w:r>
        <w:t xml:space="preserve">The Legal position: 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w:t>
      </w:r>
    </w:p>
    <w:p w14:paraId="1DF44B6F" w14:textId="1010718B" w:rsidR="00D84CF2" w:rsidRDefault="00D84CF2" w:rsidP="00D84CF2">
      <w:r>
        <w:t xml:space="preserve">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55BC7931" w14:textId="190EC2AE" w:rsidR="00D84CF2" w:rsidRDefault="00D84CF2" w:rsidP="00D84CF2">
      <w: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14:paraId="3A822B96" w14:textId="77777777" w:rsidR="00D84CF2" w:rsidRDefault="00D84CF2" w:rsidP="00D84CF2">
      <w:r>
        <w:t xml:space="preserve">PROCESS FOR DEALING WITH COMPLAINTS OF BULLYING AND HARASSMENT </w:t>
      </w:r>
    </w:p>
    <w:p w14:paraId="2ECEEAB7" w14:textId="77777777" w:rsidR="00D84CF2" w:rsidRPr="00D84CF2" w:rsidRDefault="00D84CF2" w:rsidP="00D84CF2">
      <w:pPr>
        <w:rPr>
          <w:u w:val="single"/>
        </w:rPr>
      </w:pPr>
      <w:r w:rsidRPr="00D84CF2">
        <w:rPr>
          <w:u w:val="single"/>
        </w:rPr>
        <w:t>Informal Approach</w:t>
      </w:r>
    </w:p>
    <w:p w14:paraId="207B9875" w14:textId="7C673FA5" w:rsidR="00D84CF2" w:rsidRDefault="00D84CF2" w:rsidP="00D84CF2">
      <w:r>
        <w:t xml:space="preserve">Anyone; employee, volunteer,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 </w:t>
      </w:r>
    </w:p>
    <w:p w14:paraId="409489C9" w14:textId="77777777" w:rsidR="00D84CF2" w:rsidRPr="00D84CF2" w:rsidRDefault="00D84CF2" w:rsidP="00D84CF2">
      <w:pPr>
        <w:rPr>
          <w:u w:val="single"/>
        </w:rPr>
      </w:pPr>
      <w:r w:rsidRPr="00D84CF2">
        <w:rPr>
          <w:u w:val="single"/>
        </w:rPr>
        <w:t xml:space="preserve">Formal Approach </w:t>
      </w:r>
    </w:p>
    <w:p w14:paraId="7C8606D1" w14:textId="54B4AFFD" w:rsidR="00D84CF2" w:rsidRDefault="00D84CF2" w:rsidP="00D84CF2">
      <w:r>
        <w:t xml:space="preserve">Employees: Where the employee feels unable to resolve the matter informally any complaint about harassment or bullying can be raised confidentially and informally, initially with the Chair of the Staffing/Personnel committee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w:t>
      </w:r>
    </w:p>
    <w:p w14:paraId="28EACD7A" w14:textId="5EFCAC9F" w:rsidR="00D84CF2" w:rsidRDefault="00D84CF2" w:rsidP="00D84CF2">
      <w:r>
        <w:t xml:space="preserve">Others: Any other party to the council, other than an employee, who feels he or she is being bullied or harassed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about do not prevent the council operating impartially in its investigation and decision-making in this regard. </w:t>
      </w:r>
    </w:p>
    <w:p w14:paraId="75DFF810" w14:textId="77777777" w:rsidR="00D84CF2" w:rsidRDefault="00D84CF2" w:rsidP="00D84CF2">
      <w:r>
        <w:t xml:space="preserve">Grievance – Employees only: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by the committee of the council which is handling the process. It may be appropriate for an external investigator to be involved in order to maintain objectivity and impartiality. </w:t>
      </w:r>
    </w:p>
    <w:p w14:paraId="2C18F755" w14:textId="2C3C672A" w:rsidR="00D84CF2" w:rsidRDefault="00D84CF2" w:rsidP="00D84CF2">
      <w:r>
        <w:t xml:space="preserve">The Hearing Panel will publish its recommendations following deliberation of the facts. An action plan should be made available to the aggrieved employee to demonstrate how the problem is to be resolved. It may be decided that mediation or some other intervention is required and the council should contact NALC, an employer’s body or ACAS to this effect or the council may offer counselling. The employee will have a right of appeal.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 </w:t>
      </w:r>
    </w:p>
    <w:p w14:paraId="7B20C636" w14:textId="20594829" w:rsidR="00D84CF2" w:rsidRDefault="00D84CF2" w:rsidP="00D84CF2">
      <w:r>
        <w:t xml:space="preserve">Disciplinary Action: Following a Grievance Hearing or investigation into allegations of bullying or harassment a full report will be made to all parties and this may result in disciplinary action being taken against the perpetrator of the alleged action/behaviour. </w:t>
      </w:r>
    </w:p>
    <w:p w14:paraId="2C207B5A" w14:textId="1C3210C8" w:rsidR="00D84CF2" w:rsidRDefault="00D84CF2" w:rsidP="00D84CF2">
      <w:r>
        <w:t xml:space="preserve">For an Employee found to have been bullying/harassing others this will follow the council’s Disciplinary procedure under the ACAS Code of Practice and would normally be treated as Gross Misconduct. </w:t>
      </w:r>
    </w:p>
    <w:p w14:paraId="1D9EC5A9" w14:textId="1692C384" w:rsidR="00D84CF2" w:rsidRDefault="00D84CF2" w:rsidP="00D84CF2">
      <w:r>
        <w:t xml:space="preserve">For Members who the council reasonably believe have been bullying or harassing another person(s) whilst undertaking council activities the range of sanctions available to the council, are limited and must be reasonable, proportionate and not intended to be punitive. In some cases counselling or training in appropriate skill areas e.g. inter-personal communication, assertiveness, chairmanship etc. may be more appropriate than a penalty. Sanctions may include; admonishment, issuing an apology or giving an undertaking not to repeat the behaviour,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as a result of the Standards Committee (England) or Ombudsman (Wales) reviewing the evidence under the Code in place at the time. </w:t>
      </w:r>
    </w:p>
    <w:p w14:paraId="13353E15" w14:textId="176368D6" w:rsidR="00D84CF2" w:rsidRDefault="00D84CF2" w:rsidP="00D84CF2">
      <w:r>
        <w:t xml:space="preserve">A referral to the Police under the Protection from Harassment Act 1997 may also be appropriate in the more extreme cases. </w:t>
      </w:r>
    </w:p>
    <w:p w14:paraId="559297F7" w14:textId="7AB464B2" w:rsidR="00D84CF2" w:rsidRDefault="00D84CF2" w:rsidP="00D84CF2">
      <w:r>
        <w:t xml:space="preserve">This list is not exhaustive; False or malicious allegations of harassment or bullying which damage the reputation of a fellow employee/Member will not be tolerated and will be dealt with as serious misconduct under the Disciplinary Procedure or a referral to the Standards process. </w:t>
      </w:r>
    </w:p>
    <w:p w14:paraId="73DCD1BE" w14:textId="77777777" w:rsidR="00D84CF2" w:rsidRPr="00D84CF2" w:rsidRDefault="00D84CF2" w:rsidP="00D84CF2">
      <w:pPr>
        <w:rPr>
          <w:u w:val="single"/>
        </w:rPr>
      </w:pPr>
      <w:r w:rsidRPr="00D84CF2">
        <w:rPr>
          <w:u w:val="single"/>
        </w:rPr>
        <w:t xml:space="preserve">RESPONSIBILITIES </w:t>
      </w:r>
    </w:p>
    <w:p w14:paraId="4DF19DB4" w14:textId="41B1D794" w:rsidR="00D84CF2" w:rsidRDefault="00D84CF2" w:rsidP="00D84CF2">
      <w:r>
        <w:t xml:space="preserve">All parties to the council have a responsibility to ensure that their conduct towards others does not harass or bully or in any way demean the dignity of others. If unacceptable behaviour is observed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 to face basis in confidential surroundings. Bullying is more likely to be complained about when individual Members criticise staff, often without objective evidence, without the mandate from the corporate body of the council and in environments which are open to the public or other employees or by way of blogs, social media comments, or in the pub or local playground. </w:t>
      </w:r>
    </w:p>
    <w:p w14:paraId="27B7FBB8" w14:textId="753B6F58" w:rsidR="00D84CF2" w:rsidRDefault="00D84CF2" w:rsidP="00D84CF2">
      <w:r>
        <w:t xml:space="preserve">The council undertakes to share its policy with all members and workers and request that each party signs to demonstrate acceptance of its terms. All new members and employees will be provided with a copy of this policy. </w:t>
      </w:r>
    </w:p>
    <w:p w14:paraId="62FCE2CA" w14:textId="042B8A71" w:rsidR="00D84CF2" w:rsidRDefault="00D84CF2" w:rsidP="00D84CF2">
      <w:r>
        <w:t xml:space="preserve">A review of the policy shall be undertaken each year (or as appropriate) and necessary amendments will be undertaken by the Clerk and reported to the full council for approval. </w:t>
      </w:r>
    </w:p>
    <w:p w14:paraId="6AD22517" w14:textId="156AD41D" w:rsidR="00D84CF2" w:rsidRDefault="00D84CF2" w:rsidP="00D84CF2">
      <w:r>
        <w:t xml:space="preserve">The Council will undertake to ensure that its members and workers are trained in the processes required by this policy as deemed appropriate. </w:t>
      </w:r>
    </w:p>
    <w:p w14:paraId="278F771A" w14:textId="77777777" w:rsidR="00BB57E2" w:rsidRDefault="00BB57E2" w:rsidP="00D84CF2"/>
    <w:p w14:paraId="2F2C1E06" w14:textId="77777777" w:rsidR="00BB57E2" w:rsidRDefault="00BB57E2" w:rsidP="00D84CF2"/>
    <w:p w14:paraId="524CA342" w14:textId="45D8F497" w:rsidR="00F6428E" w:rsidRPr="00BB57E2" w:rsidRDefault="00D84CF2" w:rsidP="00D84CF2">
      <w:pPr>
        <w:rPr>
          <w:b/>
          <w:bCs w:val="0"/>
        </w:rPr>
      </w:pPr>
      <w:r w:rsidRPr="00BB57E2">
        <w:rPr>
          <w:b/>
          <w:bCs w:val="0"/>
        </w:rPr>
        <w:t>Adopted by the Welford Parish Council February 2023</w:t>
      </w:r>
    </w:p>
    <w:sectPr w:rsidR="00F6428E" w:rsidRPr="00BB5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F2"/>
    <w:rsid w:val="001810C6"/>
    <w:rsid w:val="00BB57E2"/>
    <w:rsid w:val="00D84CF2"/>
    <w:rsid w:val="00F6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F433"/>
  <w15:chartTrackingRefBased/>
  <w15:docId w15:val="{5C402E43-744E-4323-87AC-81692F11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2</cp:revision>
  <dcterms:created xsi:type="dcterms:W3CDTF">2023-02-09T11:52:00Z</dcterms:created>
  <dcterms:modified xsi:type="dcterms:W3CDTF">2023-02-09T12:08:00Z</dcterms:modified>
</cp:coreProperties>
</file>